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附件1</w:t>
      </w:r>
    </w:p>
    <w:p>
      <w:pPr>
        <w:pStyle w:val="3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2024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中国-中东北非智能交通</w:t>
      </w:r>
    </w:p>
    <w:p>
      <w:pPr>
        <w:pStyle w:val="3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发展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与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合作大会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日程（拟）</w:t>
      </w:r>
    </w:p>
    <w:p>
      <w:pPr>
        <w:rPr>
          <w:rFonts w:hint="eastAsia"/>
        </w:rPr>
      </w:pP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大会背景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结合</w:t>
      </w:r>
      <w:r>
        <w:rPr>
          <w:rFonts w:hint="eastAsia" w:ascii="仿宋" w:hAnsi="仿宋" w:eastAsia="仿宋" w:cs="仿宋"/>
          <w:sz w:val="32"/>
          <w:szCs w:val="32"/>
        </w:rPr>
        <w:t>迪拜“第三十届世界智能交通大会”（9月16-20日），旨在促进中国与中东北非国家在智能交通领域的合作与交流。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举办时间</w:t>
      </w:r>
      <w:r>
        <w:rPr>
          <w:rFonts w:hint="eastAsia" w:ascii="仿宋" w:hAnsi="仿宋" w:eastAsia="仿宋" w:cs="仿宋"/>
          <w:sz w:val="32"/>
          <w:szCs w:val="32"/>
        </w:rPr>
        <w:t>：2024年9月18日，13:00-1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:00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举办地点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联酋·</w:t>
      </w:r>
      <w:r>
        <w:rPr>
          <w:rFonts w:hint="eastAsia" w:ascii="仿宋" w:hAnsi="仿宋" w:eastAsia="仿宋" w:cs="仿宋"/>
          <w:sz w:val="32"/>
          <w:szCs w:val="32"/>
        </w:rPr>
        <w:t>迪拜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大会主题</w:t>
      </w:r>
      <w:r>
        <w:rPr>
          <w:rFonts w:hint="eastAsia" w:ascii="仿宋" w:hAnsi="仿宋" w:eastAsia="仿宋" w:cs="仿宋"/>
          <w:sz w:val="32"/>
          <w:szCs w:val="32"/>
        </w:rPr>
        <w:t>：共享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</w:t>
      </w:r>
      <w:r>
        <w:rPr>
          <w:rFonts w:hint="eastAsia" w:ascii="仿宋" w:hAnsi="仿宋" w:eastAsia="仿宋" w:cs="仿宋"/>
          <w:sz w:val="32"/>
          <w:szCs w:val="32"/>
        </w:rPr>
        <w:t>对接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主办单位</w:t>
      </w:r>
      <w:r>
        <w:rPr>
          <w:rFonts w:hint="eastAsia" w:ascii="仿宋" w:hAnsi="仿宋" w:eastAsia="仿宋" w:cs="仿宋"/>
          <w:sz w:val="32"/>
          <w:szCs w:val="32"/>
        </w:rPr>
        <w:t>：中国智能交通协会</w:t>
      </w:r>
    </w:p>
    <w:tbl>
      <w:tblPr>
        <w:tblStyle w:val="4"/>
        <w:tblpPr w:leftFromText="180" w:rightFromText="180" w:vertAnchor="text" w:horzAnchor="page" w:tblpX="1890" w:tblpY="161"/>
        <w:tblOverlap w:val="never"/>
        <w:tblW w:w="8400" w:type="dxa"/>
        <w:tblInd w:w="0" w:type="dxa"/>
        <w:tblBorders>
          <w:top w:val="single" w:color="00339A" w:sz="4" w:space="0"/>
          <w:left w:val="single" w:color="00339A" w:sz="4" w:space="0"/>
          <w:bottom w:val="single" w:color="00339A" w:sz="4" w:space="0"/>
          <w:right w:val="single" w:color="00339A" w:sz="4" w:space="0"/>
          <w:insideH w:val="single" w:color="00339A" w:sz="4" w:space="0"/>
          <w:insideV w:val="single" w:color="00339A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6267"/>
      </w:tblGrid>
      <w:tr>
        <w:tblPrEx>
          <w:tblBorders>
            <w:top w:val="single" w:color="00339A" w:sz="4" w:space="0"/>
            <w:left w:val="single" w:color="00339A" w:sz="4" w:space="0"/>
            <w:bottom w:val="single" w:color="00339A" w:sz="4" w:space="0"/>
            <w:right w:val="single" w:color="00339A" w:sz="4" w:space="0"/>
            <w:insideH w:val="single" w:color="00339A" w:sz="4" w:space="0"/>
            <w:insideV w:val="single" w:color="00339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3" w:type="dxa"/>
            <w:vAlign w:val="center"/>
          </w:tcPr>
          <w:p>
            <w:pPr>
              <w:rPr>
                <w:rFonts w:cs="Times New Roman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13:00-13:30</w:t>
            </w:r>
          </w:p>
        </w:tc>
        <w:tc>
          <w:tcPr>
            <w:tcW w:w="6267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中阿领导致辞</w:t>
            </w:r>
          </w:p>
        </w:tc>
      </w:tr>
      <w:tr>
        <w:tblPrEx>
          <w:tblBorders>
            <w:top w:val="single" w:color="00339A" w:sz="4" w:space="0"/>
            <w:left w:val="single" w:color="00339A" w:sz="4" w:space="0"/>
            <w:bottom w:val="single" w:color="00339A" w:sz="4" w:space="0"/>
            <w:right w:val="single" w:color="00339A" w:sz="4" w:space="0"/>
            <w:insideH w:val="single" w:color="00339A" w:sz="4" w:space="0"/>
            <w:insideV w:val="single" w:color="00339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2133" w:type="dxa"/>
            <w:tcBorders>
              <w:bottom w:val="single" w:color="00339A" w:sz="4" w:space="0"/>
            </w:tcBorders>
            <w:vAlign w:val="center"/>
          </w:tcPr>
          <w:p>
            <w:pPr>
              <w:rPr>
                <w:rFonts w:cs="Times New Roman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13:30-14:00 </w:t>
            </w:r>
          </w:p>
        </w:tc>
        <w:tc>
          <w:tcPr>
            <w:tcW w:w="6267" w:type="dxa"/>
            <w:tcBorders>
              <w:bottom w:val="single" w:color="00339A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中国智能交通科技创新现状及展望</w:t>
            </w:r>
          </w:p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中国智能交通行业标准介绍</w:t>
            </w:r>
          </w:p>
        </w:tc>
      </w:tr>
      <w:tr>
        <w:tblPrEx>
          <w:tblBorders>
            <w:top w:val="single" w:color="00339A" w:sz="4" w:space="0"/>
            <w:left w:val="single" w:color="00339A" w:sz="4" w:space="0"/>
            <w:bottom w:val="single" w:color="00339A" w:sz="4" w:space="0"/>
            <w:right w:val="single" w:color="00339A" w:sz="4" w:space="0"/>
            <w:insideH w:val="single" w:color="00339A" w:sz="4" w:space="0"/>
            <w:insideV w:val="single" w:color="00339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3" w:type="dxa"/>
            <w:vAlign w:val="center"/>
          </w:tcPr>
          <w:p>
            <w:pPr>
              <w:rPr>
                <w:rFonts w:cs="Times New Roman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14:00-15:00</w:t>
            </w:r>
          </w:p>
        </w:tc>
        <w:tc>
          <w:tcPr>
            <w:tcW w:w="6267" w:type="dxa"/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中国城市智能交通先进技术、产品及建设案例分享</w:t>
            </w:r>
          </w:p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中国城市智能交通企业介绍</w:t>
            </w:r>
          </w:p>
        </w:tc>
      </w:tr>
      <w:tr>
        <w:tblPrEx>
          <w:tblBorders>
            <w:top w:val="single" w:color="00339A" w:sz="4" w:space="0"/>
            <w:left w:val="single" w:color="00339A" w:sz="4" w:space="0"/>
            <w:bottom w:val="single" w:color="00339A" w:sz="4" w:space="0"/>
            <w:right w:val="single" w:color="00339A" w:sz="4" w:space="0"/>
            <w:insideH w:val="single" w:color="00339A" w:sz="4" w:space="0"/>
            <w:insideV w:val="single" w:color="00339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3" w:type="dxa"/>
            <w:vAlign w:val="center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15:00-15:20</w:t>
            </w:r>
          </w:p>
        </w:tc>
        <w:tc>
          <w:tcPr>
            <w:tcW w:w="6267" w:type="dxa"/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阿联酋交通建设情况介绍</w:t>
            </w:r>
          </w:p>
        </w:tc>
      </w:tr>
      <w:tr>
        <w:tblPrEx>
          <w:tblBorders>
            <w:top w:val="single" w:color="00339A" w:sz="4" w:space="0"/>
            <w:left w:val="single" w:color="00339A" w:sz="4" w:space="0"/>
            <w:bottom w:val="single" w:color="00339A" w:sz="4" w:space="0"/>
            <w:right w:val="single" w:color="00339A" w:sz="4" w:space="0"/>
            <w:insideH w:val="single" w:color="00339A" w:sz="4" w:space="0"/>
            <w:insideV w:val="single" w:color="00339A" w:sz="4" w:space="0"/>
          </w:tblBorders>
        </w:tblPrEx>
        <w:trPr>
          <w:trHeight w:val="850" w:hRule="atLeast"/>
        </w:trPr>
        <w:tc>
          <w:tcPr>
            <w:tcW w:w="2133" w:type="dxa"/>
            <w:vAlign w:val="center"/>
          </w:tcPr>
          <w:p>
            <w:pPr>
              <w:rPr>
                <w:rFonts w:cs="Times New Roman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15:20-16:20</w:t>
            </w:r>
          </w:p>
        </w:tc>
        <w:tc>
          <w:tcPr>
            <w:tcW w:w="6267" w:type="dxa"/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中国智能网联新能源汽车先进技术及产品分享</w:t>
            </w:r>
          </w:p>
          <w:p>
            <w:pPr>
              <w:rPr>
                <w:rFonts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中国智能网联新能源汽车企业介绍</w:t>
            </w:r>
          </w:p>
        </w:tc>
      </w:tr>
      <w:tr>
        <w:tblPrEx>
          <w:tblBorders>
            <w:top w:val="single" w:color="00339A" w:sz="4" w:space="0"/>
            <w:left w:val="single" w:color="00339A" w:sz="4" w:space="0"/>
            <w:bottom w:val="single" w:color="00339A" w:sz="4" w:space="0"/>
            <w:right w:val="single" w:color="00339A" w:sz="4" w:space="0"/>
            <w:insideH w:val="single" w:color="00339A" w:sz="4" w:space="0"/>
            <w:insideV w:val="single" w:color="00339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3" w:type="dxa"/>
            <w:vAlign w:val="center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16:20-16:40</w:t>
            </w:r>
          </w:p>
        </w:tc>
        <w:tc>
          <w:tcPr>
            <w:tcW w:w="6267" w:type="dxa"/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沙特阿拉伯交通建设情况介绍</w:t>
            </w:r>
          </w:p>
        </w:tc>
      </w:tr>
      <w:tr>
        <w:tblPrEx>
          <w:tblBorders>
            <w:top w:val="single" w:color="00339A" w:sz="4" w:space="0"/>
            <w:left w:val="single" w:color="00339A" w:sz="4" w:space="0"/>
            <w:bottom w:val="single" w:color="00339A" w:sz="4" w:space="0"/>
            <w:right w:val="single" w:color="00339A" w:sz="4" w:space="0"/>
            <w:insideH w:val="single" w:color="00339A" w:sz="4" w:space="0"/>
            <w:insideV w:val="single" w:color="00339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3" w:type="dxa"/>
            <w:vAlign w:val="center"/>
          </w:tcPr>
          <w:p>
            <w:pPr>
              <w:rPr>
                <w:rFonts w:cs="Times New Roman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16:40-17:40</w:t>
            </w:r>
          </w:p>
        </w:tc>
        <w:tc>
          <w:tcPr>
            <w:tcW w:w="6267" w:type="dxa"/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中国智慧物流及公共出行先进技术、产品及案例分享</w:t>
            </w:r>
          </w:p>
          <w:p>
            <w:pPr>
              <w:rPr>
                <w:rFonts w:ascii="Calibri" w:hAnsi="Calibri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中国智慧物流及公共出行企业介绍</w:t>
            </w:r>
          </w:p>
        </w:tc>
      </w:tr>
      <w:tr>
        <w:tblPrEx>
          <w:tblBorders>
            <w:top w:val="single" w:color="00339A" w:sz="4" w:space="0"/>
            <w:left w:val="single" w:color="00339A" w:sz="4" w:space="0"/>
            <w:bottom w:val="single" w:color="00339A" w:sz="4" w:space="0"/>
            <w:right w:val="single" w:color="00339A" w:sz="4" w:space="0"/>
            <w:insideH w:val="single" w:color="00339A" w:sz="4" w:space="0"/>
            <w:insideV w:val="single" w:color="00339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3" w:type="dxa"/>
            <w:vAlign w:val="center"/>
          </w:tcPr>
          <w:p>
            <w:pPr>
              <w:rPr>
                <w:rFonts w:cs="Times New Roman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17:40-18:00</w:t>
            </w:r>
          </w:p>
        </w:tc>
        <w:tc>
          <w:tcPr>
            <w:tcW w:w="6267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中东北非智能交通合作需求发布</w:t>
            </w:r>
          </w:p>
        </w:tc>
      </w:tr>
      <w:tr>
        <w:tblPrEx>
          <w:tblBorders>
            <w:top w:val="single" w:color="00339A" w:sz="4" w:space="0"/>
            <w:left w:val="single" w:color="00339A" w:sz="4" w:space="0"/>
            <w:bottom w:val="single" w:color="00339A" w:sz="4" w:space="0"/>
            <w:right w:val="single" w:color="00339A" w:sz="4" w:space="0"/>
            <w:insideH w:val="single" w:color="00339A" w:sz="4" w:space="0"/>
            <w:insideV w:val="single" w:color="00339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3" w:type="dxa"/>
            <w:vAlign w:val="center"/>
          </w:tcPr>
          <w:p>
            <w:pPr>
              <w:rPr>
                <w:rFonts w:cs="Times New Roman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18:00-19:00 </w:t>
            </w:r>
          </w:p>
        </w:tc>
        <w:tc>
          <w:tcPr>
            <w:tcW w:w="6267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中国-中东北非合作项目、成功案例分享</w:t>
            </w:r>
          </w:p>
        </w:tc>
      </w:tr>
      <w:tr>
        <w:tblPrEx>
          <w:tblBorders>
            <w:top w:val="single" w:color="00339A" w:sz="4" w:space="0"/>
            <w:left w:val="single" w:color="00339A" w:sz="4" w:space="0"/>
            <w:bottom w:val="single" w:color="00339A" w:sz="4" w:space="0"/>
            <w:right w:val="single" w:color="00339A" w:sz="4" w:space="0"/>
            <w:insideH w:val="single" w:color="00339A" w:sz="4" w:space="0"/>
            <w:insideV w:val="single" w:color="00339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3" w:type="dxa"/>
            <w:vAlign w:val="center"/>
          </w:tcPr>
          <w:p>
            <w:pPr>
              <w:rPr>
                <w:rFonts w:cs="Times New Roman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19:00-21:00</w:t>
            </w:r>
          </w:p>
        </w:tc>
        <w:tc>
          <w:tcPr>
            <w:tcW w:w="6267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中国-中东北非合作对接沙龙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3309BE"/>
    <w:multiLevelType w:val="multilevel"/>
    <w:tmpl w:val="713309B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iYWY2MDM0Y2U4OWY3YWJiM2M2N2VlYjUzYTg5ZDUifQ=="/>
  </w:docVars>
  <w:rsids>
    <w:rsidRoot w:val="3CEC58DF"/>
    <w:rsid w:val="070729B8"/>
    <w:rsid w:val="0B8D0853"/>
    <w:rsid w:val="100B0B29"/>
    <w:rsid w:val="31E356CA"/>
    <w:rsid w:val="3CEC58DF"/>
    <w:rsid w:val="40985685"/>
    <w:rsid w:val="40A5279C"/>
    <w:rsid w:val="44801C3A"/>
    <w:rsid w:val="4E9F369B"/>
    <w:rsid w:val="5359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</Words>
  <Characters>470</Characters>
  <Lines>0</Lines>
  <Paragraphs>0</Paragraphs>
  <TotalTime>8</TotalTime>
  <ScaleCrop>false</ScaleCrop>
  <LinksUpToDate>false</LinksUpToDate>
  <CharactersWithSpaces>472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2024-06-03T07:33:00Z</dcterms:created>
  <dc:creator>杨颖</dc:creator>
  <cp:lastModifiedBy>贺松</cp:lastModifiedBy>
  <cp:lastPrinted>2024-06-04T00:38:00Z</cp:lastPrinted>
  <dcterms:modified xsi:type="dcterms:W3CDTF">2024-06-04T10:45:23Z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3C72AC42ECA140728926B8B10EC23A53_13</vt:lpwstr>
  </property>
</Properties>
</file>